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6642" w14:textId="130B219B" w:rsidR="00CA0451" w:rsidRDefault="002A2EB4">
      <w:pPr>
        <w:rPr>
          <w:rFonts w:ascii="Open Sans" w:hAnsi="Open Sans" w:cs="Open Sans"/>
          <w:b/>
          <w:color w:val="595959" w:themeColor="text1" w:themeTint="A6"/>
        </w:rPr>
      </w:pPr>
      <w:bookmarkStart w:id="0" w:name="_GoBack"/>
      <w:bookmarkEnd w:id="0"/>
      <w:r>
        <w:rPr>
          <w:rFonts w:ascii="Open Sans" w:hAnsi="Open Sans" w:cs="Open Sans"/>
          <w:b/>
          <w:color w:val="595959" w:themeColor="text1" w:themeTint="A6"/>
        </w:rPr>
        <w:t>Kommuner</w:t>
      </w:r>
      <w:r w:rsidR="00B90181">
        <w:rPr>
          <w:rFonts w:ascii="Open Sans" w:hAnsi="Open Sans" w:cs="Open Sans"/>
          <w:b/>
          <w:color w:val="595959" w:themeColor="text1" w:themeTint="A6"/>
        </w:rPr>
        <w:t>na</w:t>
      </w:r>
      <w:r>
        <w:rPr>
          <w:rFonts w:ascii="Open Sans" w:hAnsi="Open Sans" w:cs="Open Sans"/>
          <w:b/>
          <w:color w:val="595959" w:themeColor="text1" w:themeTint="A6"/>
        </w:rPr>
        <w:t xml:space="preserve">, </w:t>
      </w:r>
      <w:r w:rsidR="00B90181">
        <w:rPr>
          <w:rFonts w:ascii="Open Sans" w:hAnsi="Open Sans" w:cs="Open Sans"/>
          <w:b/>
          <w:color w:val="595959" w:themeColor="text1" w:themeTint="A6"/>
        </w:rPr>
        <w:t xml:space="preserve">Ålands </w:t>
      </w:r>
      <w:r>
        <w:rPr>
          <w:rFonts w:ascii="Open Sans" w:hAnsi="Open Sans" w:cs="Open Sans"/>
          <w:b/>
          <w:color w:val="595959" w:themeColor="text1" w:themeTint="A6"/>
        </w:rPr>
        <w:t>kommunförbund</w:t>
      </w:r>
      <w:r w:rsidR="00B90181">
        <w:rPr>
          <w:rFonts w:ascii="Open Sans" w:hAnsi="Open Sans" w:cs="Open Sans"/>
          <w:b/>
          <w:color w:val="595959" w:themeColor="text1" w:themeTint="A6"/>
        </w:rPr>
        <w:t xml:space="preserve">, </w:t>
      </w:r>
      <w:r>
        <w:rPr>
          <w:rFonts w:ascii="Open Sans" w:hAnsi="Open Sans" w:cs="Open Sans"/>
          <w:b/>
          <w:color w:val="595959" w:themeColor="text1" w:themeTint="A6"/>
        </w:rPr>
        <w:t>kommunernas barnomsorg</w:t>
      </w:r>
    </w:p>
    <w:p w14:paraId="2EF6B962" w14:textId="77777777" w:rsidR="002A2EB4" w:rsidRDefault="000F52A2">
      <w:pPr>
        <w:rPr>
          <w:rFonts w:ascii="Open Sans" w:hAnsi="Open Sans" w:cs="Open Sans"/>
          <w:bCs/>
          <w:color w:val="595959" w:themeColor="text1" w:themeTint="A6"/>
        </w:rPr>
      </w:pPr>
      <w:r>
        <w:rPr>
          <w:rFonts w:ascii="Open Sans" w:hAnsi="Open Sans" w:cs="Open Sans"/>
          <w:bCs/>
          <w:color w:val="595959" w:themeColor="text1" w:themeTint="A6"/>
        </w:rPr>
        <w:t>19.3</w:t>
      </w:r>
      <w:r w:rsidR="002A2EB4" w:rsidRPr="002A2EB4">
        <w:rPr>
          <w:rFonts w:ascii="Open Sans" w:hAnsi="Open Sans" w:cs="Open Sans"/>
          <w:bCs/>
          <w:color w:val="595959" w:themeColor="text1" w:themeTint="A6"/>
        </w:rPr>
        <w:t>.2020</w:t>
      </w:r>
    </w:p>
    <w:p w14:paraId="4A32C269" w14:textId="77777777" w:rsidR="002A2EB4" w:rsidRDefault="002A2EB4" w:rsidP="002A2EB4">
      <w:pPr>
        <w:pStyle w:val="Rubrik2"/>
      </w:pPr>
      <w:r>
        <w:t>Uppdatering av information och rekommendationer angående kommunernas barnomsorg</w:t>
      </w:r>
    </w:p>
    <w:p w14:paraId="18591FDF" w14:textId="306B4BE3" w:rsidR="006963EC" w:rsidRPr="006963EC" w:rsidRDefault="006963EC" w:rsidP="006963EC">
      <w:pPr>
        <w:rPr>
          <w:rFonts w:ascii="Open Sans" w:hAnsi="Open Sans" w:cs="Open Sans"/>
          <w:color w:val="595959" w:themeColor="text1" w:themeTint="A6"/>
        </w:rPr>
      </w:pPr>
      <w:r w:rsidRPr="006963EC">
        <w:rPr>
          <w:rFonts w:ascii="Open Sans" w:hAnsi="Open Sans" w:cs="Open Sans"/>
          <w:color w:val="595959" w:themeColor="text1" w:themeTint="A6"/>
        </w:rPr>
        <w:t xml:space="preserve">Finlands regering har i samverkan med republikens president konstaterat att undantagsförhållanden råder i landet på grund av coronavirusutbrottet. Undantagsförhållanden </w:t>
      </w:r>
      <w:r w:rsidR="00EB5756">
        <w:rPr>
          <w:rFonts w:ascii="Open Sans" w:hAnsi="Open Sans" w:cs="Open Sans"/>
          <w:color w:val="595959" w:themeColor="text1" w:themeTint="A6"/>
        </w:rPr>
        <w:t>gäller</w:t>
      </w:r>
      <w:r w:rsidRPr="006963EC">
        <w:rPr>
          <w:rFonts w:ascii="Open Sans" w:hAnsi="Open Sans" w:cs="Open Sans"/>
          <w:color w:val="595959" w:themeColor="text1" w:themeTint="A6"/>
        </w:rPr>
        <w:t xml:space="preserve"> under tiden 18.3 – 13.4.2020. Undantagstillståndet omfattar även Åland.</w:t>
      </w:r>
    </w:p>
    <w:p w14:paraId="2E286CCE" w14:textId="4A0C025D" w:rsidR="006963EC" w:rsidRPr="006963EC" w:rsidRDefault="006963EC" w:rsidP="006963EC">
      <w:pPr>
        <w:rPr>
          <w:rFonts w:ascii="Open Sans" w:hAnsi="Open Sans" w:cs="Open Sans"/>
          <w:color w:val="595959" w:themeColor="text1" w:themeTint="A6"/>
        </w:rPr>
      </w:pPr>
      <w:r w:rsidRPr="006963EC">
        <w:rPr>
          <w:rFonts w:ascii="Open Sans" w:hAnsi="Open Sans" w:cs="Open Sans"/>
          <w:color w:val="595959" w:themeColor="text1" w:themeTint="A6"/>
        </w:rPr>
        <w:t xml:space="preserve">I och med undantagstillståndet </w:t>
      </w:r>
      <w:r w:rsidR="00D01FFD">
        <w:rPr>
          <w:rFonts w:ascii="Open Sans" w:hAnsi="Open Sans" w:cs="Open Sans"/>
          <w:color w:val="595959" w:themeColor="text1" w:themeTint="A6"/>
        </w:rPr>
        <w:t>har</w:t>
      </w:r>
      <w:r w:rsidRPr="006963EC">
        <w:rPr>
          <w:rFonts w:ascii="Open Sans" w:hAnsi="Open Sans" w:cs="Open Sans"/>
          <w:color w:val="595959" w:themeColor="text1" w:themeTint="A6"/>
        </w:rPr>
        <w:t xml:space="preserve"> vissa paragrafer i </w:t>
      </w:r>
      <w:proofErr w:type="spellStart"/>
      <w:r w:rsidRPr="006963EC">
        <w:rPr>
          <w:rFonts w:ascii="Open Sans" w:hAnsi="Open Sans" w:cs="Open Sans"/>
          <w:color w:val="595959" w:themeColor="text1" w:themeTint="A6"/>
        </w:rPr>
        <w:t>beredskapslagen</w:t>
      </w:r>
      <w:proofErr w:type="spellEnd"/>
      <w:r w:rsidRPr="006963EC">
        <w:rPr>
          <w:rFonts w:ascii="Open Sans" w:hAnsi="Open Sans" w:cs="Open Sans"/>
          <w:color w:val="595959" w:themeColor="text1" w:themeTint="A6"/>
        </w:rPr>
        <w:t xml:space="preserve"> och ett antal förordningar</w:t>
      </w:r>
      <w:r w:rsidR="00D01FFD">
        <w:rPr>
          <w:rFonts w:ascii="Open Sans" w:hAnsi="Open Sans" w:cs="Open Sans"/>
          <w:color w:val="595959" w:themeColor="text1" w:themeTint="A6"/>
        </w:rPr>
        <w:t xml:space="preserve"> satts</w:t>
      </w:r>
      <w:r w:rsidRPr="006963EC">
        <w:rPr>
          <w:rFonts w:ascii="Open Sans" w:hAnsi="Open Sans" w:cs="Open Sans"/>
          <w:color w:val="595959" w:themeColor="text1" w:themeTint="A6"/>
        </w:rPr>
        <w:t xml:space="preserve"> i kraft som ger myndigheterna befogenheter som man inte har i den sedvanliga lagstiftningen. Landskapsregeringen </w:t>
      </w:r>
      <w:r w:rsidR="00EB5756">
        <w:rPr>
          <w:rFonts w:ascii="Open Sans" w:hAnsi="Open Sans" w:cs="Open Sans"/>
          <w:color w:val="595959" w:themeColor="text1" w:themeTint="A6"/>
        </w:rPr>
        <w:t xml:space="preserve">följer </w:t>
      </w:r>
      <w:r w:rsidR="003009BC">
        <w:rPr>
          <w:rFonts w:ascii="Open Sans" w:hAnsi="Open Sans" w:cs="Open Sans"/>
          <w:color w:val="595959" w:themeColor="text1" w:themeTint="A6"/>
        </w:rPr>
        <w:t xml:space="preserve">med </w:t>
      </w:r>
      <w:r w:rsidR="00EB5756">
        <w:rPr>
          <w:rFonts w:ascii="Open Sans" w:hAnsi="Open Sans" w:cs="Open Sans"/>
          <w:color w:val="595959" w:themeColor="text1" w:themeTint="A6"/>
        </w:rPr>
        <w:t xml:space="preserve">utvecklingen </w:t>
      </w:r>
      <w:r w:rsidRPr="006963EC">
        <w:rPr>
          <w:rFonts w:ascii="Open Sans" w:hAnsi="Open Sans" w:cs="Open Sans"/>
          <w:color w:val="595959" w:themeColor="text1" w:themeTint="A6"/>
        </w:rPr>
        <w:t>och uppdaterar den här informationen kontinuerligt.</w:t>
      </w:r>
    </w:p>
    <w:p w14:paraId="5FE2D68D" w14:textId="77777777" w:rsidR="006963EC" w:rsidRPr="000D330E" w:rsidRDefault="006963EC" w:rsidP="006963EC">
      <w:pPr>
        <w:rPr>
          <w:rFonts w:ascii="Open Sans" w:hAnsi="Open Sans" w:cs="Open Sans"/>
          <w:color w:val="595959" w:themeColor="text1" w:themeTint="A6"/>
        </w:rPr>
      </w:pPr>
      <w:r w:rsidRPr="006963EC">
        <w:rPr>
          <w:rFonts w:ascii="Open Sans" w:hAnsi="Open Sans" w:cs="Open Sans"/>
          <w:color w:val="595959" w:themeColor="text1" w:themeTint="A6"/>
        </w:rPr>
        <w:t xml:space="preserve">Det primära syftet med att införa de här åtgärderna är att skydda befolkningen och trygga samhällets funktion. Åtgärderna görs för att både stävja smittspridningen och minska den takt i vilken spridningen sker. </w:t>
      </w:r>
      <w:r w:rsidRPr="000D330E">
        <w:rPr>
          <w:rFonts w:ascii="Open Sans" w:hAnsi="Open Sans" w:cs="Open Sans"/>
          <w:color w:val="595959" w:themeColor="text1" w:themeTint="A6"/>
        </w:rPr>
        <w:t>Att säkerställa en god hygien är av största vikt för att förebygga coronavirusinfektioner.</w:t>
      </w:r>
      <w:r w:rsidRPr="006963EC">
        <w:rPr>
          <w:rFonts w:ascii="Open Sans" w:hAnsi="Open Sans" w:cs="Open Sans"/>
          <w:color w:val="595959" w:themeColor="text1" w:themeTint="A6"/>
        </w:rPr>
        <w:tab/>
      </w:r>
    </w:p>
    <w:p w14:paraId="1A7F5140" w14:textId="215CBE79" w:rsidR="00CA03AA" w:rsidRDefault="006963EC" w:rsidP="00844146">
      <w:pPr>
        <w:pStyle w:val="Liststycke"/>
        <w:numPr>
          <w:ilvl w:val="0"/>
          <w:numId w:val="1"/>
        </w:numPr>
        <w:rPr>
          <w:rFonts w:ascii="Open Sans" w:hAnsi="Open Sans" w:cs="Open Sans"/>
          <w:color w:val="595959" w:themeColor="text1" w:themeTint="A6"/>
          <w:sz w:val="22"/>
          <w:szCs w:val="22"/>
          <w:lang w:val="sv-FI"/>
        </w:rPr>
      </w:pPr>
      <w:r w:rsidRPr="000D330E">
        <w:rPr>
          <w:rFonts w:ascii="Open Sans" w:hAnsi="Open Sans" w:cs="Open Sans"/>
          <w:color w:val="595959" w:themeColor="text1" w:themeTint="A6"/>
          <w:sz w:val="22"/>
          <w:szCs w:val="22"/>
          <w:lang w:val="sv-FI"/>
        </w:rPr>
        <w:t>Särskild vikt bör fästas vid handhygien. Detta gäller både personalen och användarna av lokalerna. Handtvättställen ska vara försedda med lämplig utrustning (tvål, engångshanddukar av papper). Även handdesinfektionsmedel kan användas. Personalen kan också påminnas om god hygienpraxis för att förhindra c</w:t>
      </w:r>
      <w:r>
        <w:rPr>
          <w:rFonts w:ascii="Open Sans" w:hAnsi="Open Sans" w:cs="Open Sans"/>
          <w:color w:val="595959" w:themeColor="text1" w:themeTint="A6"/>
          <w:sz w:val="22"/>
          <w:szCs w:val="22"/>
          <w:lang w:val="sv-FI"/>
        </w:rPr>
        <w:t xml:space="preserve">oronaviruset från att spridas. </w:t>
      </w:r>
      <w:bookmarkStart w:id="1" w:name="_Hlk35514101"/>
      <w:r>
        <w:rPr>
          <w:rFonts w:ascii="Open Sans" w:hAnsi="Open Sans" w:cs="Open Sans"/>
          <w:color w:val="595959" w:themeColor="text1" w:themeTint="A6"/>
          <w:sz w:val="22"/>
          <w:szCs w:val="22"/>
          <w:lang w:val="sv-FI"/>
        </w:rPr>
        <w:t>Folkhälsomyndighetens</w:t>
      </w:r>
      <w:r w:rsidRPr="000D330E">
        <w:rPr>
          <w:rFonts w:ascii="Open Sans" w:hAnsi="Open Sans" w:cs="Open Sans"/>
          <w:color w:val="595959" w:themeColor="text1" w:themeTint="A6"/>
          <w:sz w:val="22"/>
          <w:szCs w:val="22"/>
          <w:lang w:val="sv-FI"/>
        </w:rPr>
        <w:t xml:space="preserve"> anvisningar om att tvätta </w:t>
      </w:r>
      <w:bookmarkEnd w:id="1"/>
      <w:r w:rsidRPr="000D330E">
        <w:rPr>
          <w:rFonts w:ascii="Open Sans" w:hAnsi="Open Sans" w:cs="Open Sans"/>
          <w:color w:val="595959" w:themeColor="text1" w:themeTint="A6"/>
          <w:sz w:val="22"/>
          <w:szCs w:val="22"/>
          <w:lang w:val="sv-FI"/>
        </w:rPr>
        <w:t>hä</w:t>
      </w:r>
      <w:r>
        <w:rPr>
          <w:rFonts w:ascii="Open Sans" w:hAnsi="Open Sans" w:cs="Open Sans"/>
          <w:color w:val="595959" w:themeColor="text1" w:themeTint="A6"/>
          <w:sz w:val="22"/>
          <w:szCs w:val="22"/>
          <w:lang w:val="sv-FI"/>
        </w:rPr>
        <w:t xml:space="preserve">nderna och hosta rätt finns </w:t>
      </w:r>
      <w:hyperlink r:id="rId10" w:history="1">
        <w:r w:rsidRPr="000D330E">
          <w:rPr>
            <w:rStyle w:val="Hyperlnk"/>
            <w:rFonts w:ascii="Open Sans" w:hAnsi="Open Sans" w:cs="Open Sans"/>
            <w:sz w:val="22"/>
            <w:szCs w:val="22"/>
            <w:lang w:val="sv-FI"/>
          </w:rPr>
          <w:t>här</w:t>
        </w:r>
      </w:hyperlink>
      <w:r>
        <w:rPr>
          <w:rFonts w:ascii="Open Sans" w:hAnsi="Open Sans" w:cs="Open Sans"/>
          <w:color w:val="595959" w:themeColor="text1" w:themeTint="A6"/>
          <w:sz w:val="22"/>
          <w:szCs w:val="22"/>
          <w:lang w:val="sv-FI"/>
        </w:rPr>
        <w:t>.</w:t>
      </w:r>
      <w:r w:rsidR="00844146">
        <w:rPr>
          <w:rFonts w:ascii="Open Sans" w:hAnsi="Open Sans" w:cs="Open Sans"/>
          <w:color w:val="595959" w:themeColor="text1" w:themeTint="A6"/>
          <w:sz w:val="22"/>
          <w:szCs w:val="22"/>
          <w:lang w:val="sv-FI"/>
        </w:rPr>
        <w:t xml:space="preserve"> </w:t>
      </w:r>
    </w:p>
    <w:p w14:paraId="7E03E099" w14:textId="77777777" w:rsidR="00CA03AA" w:rsidRDefault="00CA03AA" w:rsidP="00CA03AA">
      <w:pPr>
        <w:pStyle w:val="Liststycke"/>
        <w:rPr>
          <w:rFonts w:ascii="Open Sans" w:hAnsi="Open Sans" w:cs="Open Sans"/>
          <w:color w:val="595959" w:themeColor="text1" w:themeTint="A6"/>
          <w:sz w:val="22"/>
          <w:szCs w:val="22"/>
          <w:lang w:val="sv-FI"/>
        </w:rPr>
      </w:pPr>
    </w:p>
    <w:p w14:paraId="749D78BF" w14:textId="28E53D0B" w:rsidR="006963EC" w:rsidRPr="00DE717E" w:rsidRDefault="00DE717E" w:rsidP="000C6DDD">
      <w:pPr>
        <w:pStyle w:val="Liststycke"/>
        <w:numPr>
          <w:ilvl w:val="0"/>
          <w:numId w:val="1"/>
        </w:numPr>
        <w:rPr>
          <w:rFonts w:ascii="Open Sans" w:hAnsi="Open Sans" w:cs="Open Sans"/>
          <w:color w:val="595959" w:themeColor="text1" w:themeTint="A6"/>
        </w:rPr>
      </w:pPr>
      <w:r w:rsidRPr="00DE717E">
        <w:rPr>
          <w:rFonts w:ascii="Open Sans" w:hAnsi="Open Sans" w:cs="Open Sans"/>
          <w:color w:val="595959" w:themeColor="text1" w:themeTint="A6"/>
          <w:sz w:val="22"/>
          <w:szCs w:val="22"/>
          <w:lang w:val="sv-FI"/>
        </w:rPr>
        <w:t xml:space="preserve">Det är också skäl att beakta en god toaletthygien. Toalettlocket ska vara nedfällt när man spolar. Detta minskar risken för droppsmitta i det fall att viruset utsöndras i avföring </w:t>
      </w:r>
    </w:p>
    <w:p w14:paraId="6FF851F3" w14:textId="77777777" w:rsidR="00DE717E" w:rsidRPr="00580B66" w:rsidRDefault="00DE717E" w:rsidP="00580B66">
      <w:pPr>
        <w:rPr>
          <w:rFonts w:ascii="Open Sans" w:hAnsi="Open Sans" w:cs="Open Sans"/>
          <w:color w:val="595959" w:themeColor="text1" w:themeTint="A6"/>
        </w:rPr>
      </w:pPr>
    </w:p>
    <w:p w14:paraId="7FA192FA" w14:textId="06333231" w:rsidR="00EF1BAF" w:rsidRPr="00EF1BAF" w:rsidRDefault="006963EC" w:rsidP="390F725C">
      <w:pPr>
        <w:pStyle w:val="Liststycke"/>
        <w:numPr>
          <w:ilvl w:val="0"/>
          <w:numId w:val="1"/>
        </w:numPr>
        <w:rPr>
          <w:rFonts w:ascii="Open Sans" w:hAnsi="Open Sans" w:cs="Open Sans"/>
          <w:color w:val="595959" w:themeColor="text1" w:themeTint="A6"/>
          <w:sz w:val="22"/>
          <w:szCs w:val="22"/>
          <w:lang w:val="sv-FI"/>
        </w:rPr>
      </w:pPr>
      <w:r w:rsidRPr="000D330E">
        <w:rPr>
          <w:rFonts w:ascii="Open Sans" w:hAnsi="Open Sans" w:cs="Open Sans"/>
          <w:color w:val="595959" w:themeColor="text1" w:themeTint="A6"/>
          <w:sz w:val="22"/>
          <w:szCs w:val="22"/>
          <w:lang w:val="sv-FI"/>
        </w:rPr>
        <w:t xml:space="preserve">Städningen av lokaler bör effektiviseras. Arbetshälsoinstitutets </w:t>
      </w:r>
      <w:r>
        <w:rPr>
          <w:rFonts w:ascii="Open Sans" w:hAnsi="Open Sans" w:cs="Open Sans"/>
          <w:color w:val="595959" w:themeColor="text1" w:themeTint="A6"/>
          <w:sz w:val="22"/>
          <w:szCs w:val="22"/>
          <w:lang w:val="sv-FI"/>
        </w:rPr>
        <w:t xml:space="preserve">anvisning om städning finns </w:t>
      </w:r>
      <w:hyperlink r:id="rId11">
        <w:r w:rsidRPr="390F725C">
          <w:rPr>
            <w:rStyle w:val="Hyperlnk"/>
            <w:rFonts w:ascii="Open Sans" w:hAnsi="Open Sans" w:cs="Open Sans"/>
            <w:sz w:val="22"/>
            <w:szCs w:val="22"/>
            <w:lang w:val="sv-FI"/>
          </w:rPr>
          <w:t>här</w:t>
        </w:r>
      </w:hyperlink>
      <w:r w:rsidRPr="390F725C">
        <w:rPr>
          <w:rFonts w:ascii="Open Sans" w:hAnsi="Open Sans" w:cs="Open Sans"/>
          <w:color w:val="595959" w:themeColor="text1" w:themeTint="A6"/>
          <w:sz w:val="22"/>
          <w:szCs w:val="22"/>
          <w:lang w:val="sv-FI"/>
        </w:rPr>
        <w:t>.</w:t>
      </w:r>
      <w:r>
        <w:br/>
      </w:r>
    </w:p>
    <w:p w14:paraId="64A954C2" w14:textId="0E0FD924" w:rsidR="390F725C" w:rsidRDefault="00E1036E" w:rsidP="390F725C">
      <w:pPr>
        <w:pStyle w:val="Liststycke"/>
        <w:numPr>
          <w:ilvl w:val="0"/>
          <w:numId w:val="1"/>
        </w:numPr>
        <w:rPr>
          <w:color w:val="595959" w:themeColor="text1" w:themeTint="A6"/>
          <w:sz w:val="22"/>
          <w:szCs w:val="22"/>
          <w:lang w:val="sv-FI"/>
        </w:rPr>
      </w:pPr>
      <w:r w:rsidRPr="00E1036E">
        <w:rPr>
          <w:rFonts w:ascii="Open Sans" w:hAnsi="Open Sans" w:cs="Open Sans"/>
          <w:color w:val="595959" w:themeColor="text1" w:themeTint="A6"/>
          <w:sz w:val="22"/>
          <w:szCs w:val="22"/>
          <w:lang w:val="sv-FI"/>
        </w:rPr>
        <w:t xml:space="preserve">Det är av särskild vikt att barn med sjukdomssymtom inte förs till barnomsorgen, se anvisningar från Institutet från hälsa och välfärd, </w:t>
      </w:r>
      <w:hyperlink r:id="rId12" w:history="1">
        <w:r w:rsidRPr="00D6719D">
          <w:rPr>
            <w:rStyle w:val="Hyperlnk"/>
            <w:rFonts w:ascii="Open Sans" w:hAnsi="Open Sans" w:cs="Open Sans"/>
            <w:sz w:val="22"/>
            <w:szCs w:val="22"/>
            <w:lang w:val="sv-FI"/>
          </w:rPr>
          <w:t>http://www.thl.fi</w:t>
        </w:r>
      </w:hyperlink>
      <w:r>
        <w:rPr>
          <w:rFonts w:ascii="Open Sans" w:hAnsi="Open Sans" w:cs="Open Sans"/>
          <w:color w:val="595959" w:themeColor="text1" w:themeTint="A6"/>
          <w:sz w:val="22"/>
          <w:szCs w:val="22"/>
          <w:lang w:val="sv-FI"/>
        </w:rPr>
        <w:t xml:space="preserve"> </w:t>
      </w:r>
      <w:r w:rsidR="002D0309" w:rsidRPr="00DE717E">
        <w:rPr>
          <w:rFonts w:ascii="Open Sans" w:hAnsi="Open Sans" w:cs="Open Sans"/>
          <w:color w:val="595959" w:themeColor="text1" w:themeTint="A6"/>
          <w:sz w:val="22"/>
          <w:szCs w:val="22"/>
          <w:lang w:val="sv-FI"/>
        </w:rPr>
        <w:t xml:space="preserve"> </w:t>
      </w:r>
    </w:p>
    <w:p w14:paraId="0CF59EFD" w14:textId="778EC14E" w:rsidR="333B2259" w:rsidRDefault="333B2259" w:rsidP="333B2259">
      <w:pPr>
        <w:ind w:left="360"/>
        <w:rPr>
          <w:rFonts w:ascii="Open Sans" w:hAnsi="Open Sans" w:cs="Open Sans"/>
          <w:color w:val="000000" w:themeColor="text1"/>
        </w:rPr>
      </w:pPr>
    </w:p>
    <w:p w14:paraId="749077A7" w14:textId="77777777" w:rsidR="006963EC" w:rsidRPr="00A46DF5" w:rsidRDefault="006963EC" w:rsidP="006963EC">
      <w:pPr>
        <w:pStyle w:val="Rubrik3"/>
        <w:rPr>
          <w:b/>
          <w:bCs/>
        </w:rPr>
      </w:pPr>
      <w:r w:rsidRPr="00A46DF5">
        <w:rPr>
          <w:b/>
          <w:bCs/>
        </w:rPr>
        <w:t>Åtgärder som undantagstillståndet innebär för kommunernas barnomsorg</w:t>
      </w:r>
    </w:p>
    <w:p w14:paraId="31F4E0E7" w14:textId="6ECD7A4C" w:rsidR="00F3099E" w:rsidRPr="00F3099E" w:rsidRDefault="006963EC" w:rsidP="007E5FF6">
      <w:pPr>
        <w:pStyle w:val="Liststycke"/>
        <w:numPr>
          <w:ilvl w:val="0"/>
          <w:numId w:val="2"/>
        </w:numPr>
        <w:rPr>
          <w:sz w:val="22"/>
          <w:szCs w:val="22"/>
        </w:rPr>
      </w:pPr>
      <w:r w:rsidRPr="006963EC">
        <w:rPr>
          <w:rFonts w:ascii="Open Sans" w:hAnsi="Open Sans" w:cs="Open Sans"/>
          <w:color w:val="595959" w:themeColor="text1" w:themeTint="A6"/>
          <w:sz w:val="22"/>
          <w:szCs w:val="22"/>
        </w:rPr>
        <w:t xml:space="preserve">Daghemmen fortsätter att hålla öppet och förundervisningen ska fortsättningsvis ordnas. </w:t>
      </w:r>
      <w:r w:rsidR="00973381">
        <w:rPr>
          <w:rFonts w:ascii="Open Sans" w:hAnsi="Open Sans" w:cs="Open Sans"/>
          <w:color w:val="595959" w:themeColor="text1" w:themeTint="A6"/>
          <w:sz w:val="22"/>
          <w:szCs w:val="22"/>
        </w:rPr>
        <w:t>Kommunen kan avstå från ansvaret att ordna barnomsorg om barnets föräldrar eller vårdnadshavare kan ordna vården av barnen på annat sätt.</w:t>
      </w:r>
    </w:p>
    <w:p w14:paraId="654B452A" w14:textId="7204EAE5" w:rsidR="006963EC" w:rsidRPr="007E5FF6" w:rsidRDefault="007E5FF6" w:rsidP="007E5FF6">
      <w:pPr>
        <w:pStyle w:val="Liststycke"/>
        <w:numPr>
          <w:ilvl w:val="0"/>
          <w:numId w:val="2"/>
        </w:numPr>
        <w:rPr>
          <w:sz w:val="22"/>
          <w:szCs w:val="22"/>
        </w:rPr>
      </w:pPr>
      <w:r w:rsidRPr="007E5FF6">
        <w:rPr>
          <w:rFonts w:ascii="Open Sans" w:hAnsi="Open Sans" w:cs="Open Sans"/>
          <w:color w:val="595959" w:themeColor="text1" w:themeTint="A6"/>
          <w:sz w:val="22"/>
          <w:szCs w:val="22"/>
        </w:rPr>
        <w:t>F</w:t>
      </w:r>
      <w:r w:rsidR="006963EC" w:rsidRPr="007E5FF6">
        <w:rPr>
          <w:rFonts w:ascii="Open Sans" w:hAnsi="Open Sans" w:cs="Open Sans"/>
          <w:color w:val="595959" w:themeColor="text1" w:themeTint="A6"/>
          <w:sz w:val="22"/>
          <w:szCs w:val="22"/>
        </w:rPr>
        <w:t xml:space="preserve">ritidshemsverksamhet </w:t>
      </w:r>
      <w:r w:rsidR="300122E3" w:rsidRPr="333B2259">
        <w:rPr>
          <w:rFonts w:ascii="Open Sans" w:hAnsi="Open Sans" w:cs="Open Sans"/>
          <w:color w:val="595959" w:themeColor="text1" w:themeTint="A6"/>
          <w:sz w:val="22"/>
          <w:szCs w:val="22"/>
        </w:rPr>
        <w:t>erbjuds för de elever som beviljats närstudier och redan är inskrivna i verksamheten</w:t>
      </w:r>
      <w:r w:rsidR="2DA591B6" w:rsidRPr="333B2259">
        <w:rPr>
          <w:rFonts w:ascii="Open Sans" w:hAnsi="Open Sans" w:cs="Open Sans"/>
          <w:color w:val="595959" w:themeColor="text1" w:themeTint="A6"/>
          <w:sz w:val="22"/>
          <w:szCs w:val="22"/>
        </w:rPr>
        <w:t>.</w:t>
      </w:r>
      <w:r w:rsidR="006963EC" w:rsidRPr="007E5FF6">
        <w:rPr>
          <w:rFonts w:ascii="Open Sans" w:hAnsi="Open Sans" w:cs="Open Sans"/>
          <w:color w:val="595959" w:themeColor="text1" w:themeTint="A6"/>
          <w:sz w:val="22"/>
          <w:szCs w:val="22"/>
        </w:rPr>
        <w:t xml:space="preserve"> </w:t>
      </w:r>
    </w:p>
    <w:p w14:paraId="13A95412" w14:textId="77777777" w:rsidR="007E5FF6" w:rsidRPr="007E5FF6" w:rsidRDefault="007E5FF6" w:rsidP="007E5FF6">
      <w:pPr>
        <w:pStyle w:val="Liststycke"/>
        <w:numPr>
          <w:ilvl w:val="0"/>
          <w:numId w:val="2"/>
        </w:numPr>
        <w:rPr>
          <w:sz w:val="22"/>
          <w:szCs w:val="22"/>
        </w:rPr>
      </w:pPr>
      <w:r>
        <w:rPr>
          <w:rFonts w:ascii="Open Sans" w:hAnsi="Open Sans" w:cs="Open Sans"/>
          <w:color w:val="595959" w:themeColor="text1" w:themeTint="A6"/>
          <w:sz w:val="22"/>
          <w:szCs w:val="22"/>
        </w:rPr>
        <w:lastRenderedPageBreak/>
        <w:t>Ambulerande personal fortsätter fungera som vanligt enligt behoven inom barnomsorgen</w:t>
      </w:r>
    </w:p>
    <w:p w14:paraId="620AFB06" w14:textId="2A4B1A69" w:rsidR="006963EC" w:rsidRPr="00DE4CFC" w:rsidRDefault="006963EC" w:rsidP="006963EC">
      <w:pPr>
        <w:pStyle w:val="Liststycke"/>
        <w:numPr>
          <w:ilvl w:val="0"/>
          <w:numId w:val="2"/>
        </w:numPr>
        <w:rPr>
          <w:sz w:val="22"/>
          <w:szCs w:val="22"/>
        </w:rPr>
      </w:pPr>
      <w:r w:rsidRPr="006963EC">
        <w:rPr>
          <w:rFonts w:ascii="Open Sans" w:hAnsi="Open Sans" w:cs="Open Sans"/>
          <w:color w:val="595959" w:themeColor="text1" w:themeTint="A6"/>
          <w:sz w:val="22"/>
          <w:szCs w:val="22"/>
        </w:rPr>
        <w:t xml:space="preserve">De föräldrar och vårdnadshavare som har möjlighet att ordna barnomsorgen hemma </w:t>
      </w:r>
      <w:r w:rsidR="00054884">
        <w:rPr>
          <w:rFonts w:ascii="Open Sans" w:hAnsi="Open Sans" w:cs="Open Sans"/>
          <w:color w:val="595959" w:themeColor="text1" w:themeTint="A6"/>
          <w:sz w:val="22"/>
          <w:szCs w:val="22"/>
        </w:rPr>
        <w:t>rekommenderas</w:t>
      </w:r>
      <w:r w:rsidRPr="006963EC">
        <w:rPr>
          <w:rFonts w:ascii="Open Sans" w:hAnsi="Open Sans" w:cs="Open Sans"/>
          <w:color w:val="595959" w:themeColor="text1" w:themeTint="A6"/>
          <w:sz w:val="22"/>
          <w:szCs w:val="22"/>
        </w:rPr>
        <w:t xml:space="preserve"> göra det</w:t>
      </w:r>
    </w:p>
    <w:p w14:paraId="1E410836" w14:textId="1109FA25" w:rsidR="00DE4CFC" w:rsidRPr="006963EC" w:rsidRDefault="001F095B" w:rsidP="006963EC">
      <w:pPr>
        <w:pStyle w:val="Liststycke"/>
        <w:numPr>
          <w:ilvl w:val="0"/>
          <w:numId w:val="2"/>
        </w:numPr>
        <w:rPr>
          <w:sz w:val="22"/>
          <w:szCs w:val="22"/>
        </w:rPr>
      </w:pPr>
      <w:r>
        <w:rPr>
          <w:rFonts w:ascii="Open Sans" w:hAnsi="Open Sans" w:cs="Open Sans"/>
          <w:color w:val="595959" w:themeColor="text1" w:themeTint="A6"/>
          <w:sz w:val="22"/>
          <w:szCs w:val="22"/>
        </w:rPr>
        <w:t>Kommunerna bör ta ställning till hur barnomsorgsavgiften fastställs under undantagsförhållanden, om barnet inte nyttjar sin plats inom barnomsorgen</w:t>
      </w:r>
    </w:p>
    <w:p w14:paraId="5A4CEFC4" w14:textId="77777777" w:rsidR="006963EC" w:rsidRDefault="006963EC" w:rsidP="006963EC">
      <w:pPr>
        <w:rPr>
          <w:rFonts w:ascii="Open Sans" w:hAnsi="Open Sans" w:cs="Open Sans"/>
          <w:color w:val="595959" w:themeColor="text1" w:themeTint="A6"/>
        </w:rPr>
      </w:pPr>
    </w:p>
    <w:p w14:paraId="54972332" w14:textId="77777777" w:rsidR="006963EC" w:rsidRDefault="006963EC" w:rsidP="002A2EB4"/>
    <w:p w14:paraId="61D7E178" w14:textId="77777777" w:rsidR="005075A0" w:rsidRPr="005075A0" w:rsidRDefault="005075A0" w:rsidP="005075A0">
      <w:pPr>
        <w:spacing w:after="0" w:line="240" w:lineRule="auto"/>
        <w:rPr>
          <w:rFonts w:ascii="Open Sans" w:eastAsia="Times New Roman" w:hAnsi="Open Sans" w:cs="Open Sans"/>
          <w:b/>
          <w:bCs/>
          <w:lang w:eastAsia="sv-SE"/>
        </w:rPr>
      </w:pPr>
      <w:r w:rsidRPr="005075A0">
        <w:rPr>
          <w:rFonts w:ascii="Open Sans" w:eastAsia="Times New Roman" w:hAnsi="Open Sans" w:cs="Open Sans"/>
          <w:b/>
          <w:bCs/>
          <w:lang w:eastAsia="sv-SE"/>
        </w:rPr>
        <w:t>Kontaktpersoner</w:t>
      </w:r>
    </w:p>
    <w:p w14:paraId="31F19FB2" w14:textId="77777777" w:rsidR="005075A0" w:rsidRPr="005075A0" w:rsidRDefault="005075A0" w:rsidP="005075A0">
      <w:pPr>
        <w:spacing w:after="0" w:line="240" w:lineRule="auto"/>
        <w:rPr>
          <w:rFonts w:ascii="Open Sans" w:eastAsia="Times New Roman" w:hAnsi="Open Sans" w:cs="Open Sans"/>
          <w:lang w:eastAsia="sv-SE"/>
        </w:rPr>
      </w:pPr>
    </w:p>
    <w:p w14:paraId="1D88471C" w14:textId="4B8FE101" w:rsidR="005075A0" w:rsidRPr="005075A0" w:rsidRDefault="005075A0" w:rsidP="005075A0">
      <w:pPr>
        <w:tabs>
          <w:tab w:val="left" w:pos="4253"/>
          <w:tab w:val="left" w:pos="6663"/>
        </w:tabs>
        <w:spacing w:after="0" w:line="240" w:lineRule="auto"/>
        <w:ind w:right="-426"/>
        <w:rPr>
          <w:rFonts w:ascii="Open Sans" w:eastAsia="Times New Roman" w:hAnsi="Open Sans" w:cs="Open Sans"/>
          <w:lang w:eastAsia="sv-SE"/>
        </w:rPr>
      </w:pPr>
      <w:r>
        <w:rPr>
          <w:rFonts w:ascii="Open Sans" w:eastAsia="Times New Roman" w:hAnsi="Open Sans" w:cs="Open Sans"/>
          <w:lang w:eastAsia="sv-SE"/>
        </w:rPr>
        <w:t>Andrea Björnhuvud</w:t>
      </w:r>
      <w:r w:rsidRPr="005075A0">
        <w:rPr>
          <w:rFonts w:ascii="Open Sans" w:eastAsia="Times New Roman" w:hAnsi="Open Sans" w:cs="Open Sans"/>
          <w:lang w:eastAsia="sv-SE"/>
        </w:rPr>
        <w:t xml:space="preserve">                           </w:t>
      </w:r>
      <w:bookmarkStart w:id="2" w:name="_Hlk35262629"/>
      <w:r w:rsidRPr="005075A0">
        <w:rPr>
          <w:rFonts w:ascii="Open Sans" w:eastAsia="Times New Roman" w:hAnsi="Open Sans" w:cs="Open Sans"/>
          <w:lang w:eastAsia="sv-SE"/>
        </w:rPr>
        <w:tab/>
      </w:r>
      <w:bookmarkEnd w:id="2"/>
      <w:r w:rsidR="008E6DFE">
        <w:rPr>
          <w:rFonts w:ascii="Open Sans" w:eastAsia="Times New Roman" w:hAnsi="Open Sans" w:cs="Open Sans"/>
          <w:lang w:eastAsia="sv-SE"/>
        </w:rPr>
        <w:t>Tove Nylund</w:t>
      </w:r>
      <w:r w:rsidRPr="005075A0">
        <w:rPr>
          <w:rFonts w:ascii="Open Sans" w:eastAsia="Times New Roman" w:hAnsi="Open Sans" w:cs="Open Sans"/>
          <w:lang w:eastAsia="sv-SE"/>
        </w:rPr>
        <w:tab/>
      </w:r>
    </w:p>
    <w:p w14:paraId="101CAFAD" w14:textId="49D69A92" w:rsidR="005075A0" w:rsidRPr="005075A0" w:rsidRDefault="00870A8F" w:rsidP="005075A0">
      <w:pPr>
        <w:tabs>
          <w:tab w:val="left" w:pos="3402"/>
          <w:tab w:val="left" w:pos="6663"/>
        </w:tabs>
        <w:spacing w:after="0" w:line="240" w:lineRule="auto"/>
        <w:ind w:right="-426"/>
        <w:rPr>
          <w:rFonts w:ascii="Open Sans" w:eastAsia="Times New Roman" w:hAnsi="Open Sans" w:cs="Open Sans"/>
          <w:lang w:eastAsia="sv-SE"/>
        </w:rPr>
      </w:pPr>
      <w:r>
        <w:rPr>
          <w:rFonts w:ascii="Open Sans" w:eastAsia="Times New Roman" w:hAnsi="Open Sans" w:cs="Open Sans"/>
          <w:i/>
          <w:iCs/>
          <w:lang w:eastAsia="sv-SE"/>
        </w:rPr>
        <w:t>S</w:t>
      </w:r>
      <w:r w:rsidR="005075A0">
        <w:rPr>
          <w:rFonts w:ascii="Open Sans" w:eastAsia="Times New Roman" w:hAnsi="Open Sans" w:cs="Open Sans"/>
          <w:i/>
          <w:iCs/>
          <w:lang w:eastAsia="sv-SE"/>
        </w:rPr>
        <w:t>pecial</w:t>
      </w:r>
      <w:r>
        <w:rPr>
          <w:rFonts w:ascii="Open Sans" w:eastAsia="Times New Roman" w:hAnsi="Open Sans" w:cs="Open Sans"/>
          <w:i/>
          <w:iCs/>
          <w:lang w:eastAsia="sv-SE"/>
        </w:rPr>
        <w:t>sakkunnig, barnomsorg</w:t>
      </w:r>
      <w:r w:rsidR="005075A0" w:rsidRPr="005075A0">
        <w:rPr>
          <w:rFonts w:ascii="Open Sans" w:eastAsia="Times New Roman" w:hAnsi="Open Sans" w:cs="Open Sans"/>
          <w:lang w:eastAsia="sv-SE"/>
        </w:rPr>
        <w:tab/>
        <w:t xml:space="preserve">              </w:t>
      </w:r>
      <w:r w:rsidR="005075A0" w:rsidRPr="005075A0">
        <w:rPr>
          <w:rFonts w:ascii="Open Sans" w:eastAsia="Times New Roman" w:hAnsi="Open Sans" w:cs="Open Sans"/>
          <w:i/>
          <w:iCs/>
          <w:lang w:eastAsia="sv-SE"/>
        </w:rPr>
        <w:t>Specialsakkunnig</w:t>
      </w:r>
      <w:r w:rsidR="005075A0" w:rsidRPr="005075A0">
        <w:rPr>
          <w:rFonts w:ascii="Open Sans" w:eastAsia="Times New Roman" w:hAnsi="Open Sans" w:cs="Open Sans"/>
          <w:lang w:eastAsia="sv-SE"/>
        </w:rPr>
        <w:tab/>
      </w:r>
    </w:p>
    <w:p w14:paraId="6875C236" w14:textId="610983F6" w:rsidR="00870A8F" w:rsidRDefault="00870A8F" w:rsidP="005075A0">
      <w:pPr>
        <w:tabs>
          <w:tab w:val="left" w:pos="3402"/>
          <w:tab w:val="left" w:pos="6663"/>
        </w:tabs>
        <w:spacing w:after="0" w:line="240" w:lineRule="auto"/>
        <w:ind w:right="-426"/>
        <w:rPr>
          <w:rFonts w:ascii="Open Sans" w:eastAsia="Times New Roman" w:hAnsi="Open Sans" w:cs="Open Sans"/>
          <w:lang w:eastAsia="sv-SE"/>
        </w:rPr>
      </w:pPr>
      <w:bookmarkStart w:id="3" w:name="_Hlk35501502"/>
      <w:r>
        <w:rPr>
          <w:rFonts w:ascii="Open Sans" w:eastAsia="Times New Roman" w:hAnsi="Open Sans" w:cs="Open Sans"/>
          <w:lang w:eastAsia="sv-SE"/>
        </w:rPr>
        <w:t>Utbildnings- och kultur</w:t>
      </w:r>
      <w:r w:rsidR="005075A0" w:rsidRPr="005075A0">
        <w:rPr>
          <w:rFonts w:ascii="Open Sans" w:eastAsia="Times New Roman" w:hAnsi="Open Sans" w:cs="Open Sans"/>
          <w:lang w:eastAsia="sv-SE"/>
        </w:rPr>
        <w:t>avdelningen</w:t>
      </w:r>
      <w:bookmarkEnd w:id="3"/>
      <w:r w:rsidR="008E6DFE">
        <w:rPr>
          <w:rFonts w:ascii="Open Sans" w:eastAsia="Times New Roman" w:hAnsi="Open Sans" w:cs="Open Sans"/>
          <w:lang w:eastAsia="sv-SE"/>
        </w:rPr>
        <w:t xml:space="preserve">              Social- och miljöavdelningen</w:t>
      </w:r>
      <w:r w:rsidR="008E6DFE">
        <w:rPr>
          <w:rFonts w:ascii="Open Sans" w:eastAsia="Times New Roman" w:hAnsi="Open Sans" w:cs="Open Sans"/>
          <w:lang w:eastAsia="sv-SE"/>
        </w:rPr>
        <w:tab/>
      </w:r>
      <w:r w:rsidR="005075A0" w:rsidRPr="005075A0">
        <w:rPr>
          <w:rFonts w:ascii="Open Sans" w:eastAsia="Times New Roman" w:hAnsi="Open Sans" w:cs="Open Sans"/>
          <w:lang w:eastAsia="sv-SE"/>
        </w:rPr>
        <w:tab/>
        <w:t xml:space="preserve">       </w:t>
      </w:r>
    </w:p>
    <w:p w14:paraId="1B0C6CA2" w14:textId="77777777" w:rsidR="005075A0" w:rsidRPr="005075A0" w:rsidRDefault="005075A0" w:rsidP="005075A0">
      <w:pPr>
        <w:tabs>
          <w:tab w:val="left" w:pos="3402"/>
          <w:tab w:val="left" w:pos="6663"/>
        </w:tabs>
        <w:spacing w:after="0" w:line="240" w:lineRule="auto"/>
        <w:ind w:right="-426"/>
        <w:rPr>
          <w:rFonts w:ascii="Open Sans" w:eastAsia="Times New Roman" w:hAnsi="Open Sans" w:cs="Open Sans"/>
          <w:lang w:eastAsia="sv-SE"/>
        </w:rPr>
      </w:pPr>
      <w:r w:rsidRPr="005075A0">
        <w:rPr>
          <w:rFonts w:ascii="Open Sans" w:eastAsia="Times New Roman" w:hAnsi="Open Sans" w:cs="Open Sans"/>
          <w:lang w:eastAsia="sv-SE"/>
        </w:rPr>
        <w:t xml:space="preserve">Ålands landskapsregering           </w:t>
      </w:r>
      <w:r w:rsidRPr="005075A0">
        <w:rPr>
          <w:rFonts w:ascii="Open Sans" w:eastAsia="Times New Roman" w:hAnsi="Open Sans" w:cs="Open Sans"/>
          <w:lang w:eastAsia="sv-SE"/>
        </w:rPr>
        <w:tab/>
        <w:t xml:space="preserve">              Ålands landskapsregering           </w:t>
      </w:r>
      <w:r w:rsidRPr="005075A0">
        <w:rPr>
          <w:rFonts w:ascii="Open Sans" w:eastAsia="Times New Roman" w:hAnsi="Open Sans" w:cs="Open Sans"/>
          <w:lang w:eastAsia="sv-SE"/>
        </w:rPr>
        <w:tab/>
      </w:r>
    </w:p>
    <w:p w14:paraId="46B04C35" w14:textId="77777777" w:rsidR="005075A0" w:rsidRPr="005075A0" w:rsidRDefault="005075A0" w:rsidP="005075A0">
      <w:pPr>
        <w:tabs>
          <w:tab w:val="left" w:pos="3402"/>
          <w:tab w:val="left" w:pos="6663"/>
        </w:tabs>
        <w:spacing w:after="0" w:line="240" w:lineRule="auto"/>
        <w:ind w:right="-426"/>
        <w:rPr>
          <w:rFonts w:ascii="Open Sans" w:eastAsia="Times New Roman" w:hAnsi="Open Sans" w:cs="Open Sans"/>
          <w:i/>
          <w:iCs/>
          <w:lang w:eastAsia="sv-SE"/>
        </w:rPr>
      </w:pPr>
      <w:bookmarkStart w:id="4" w:name="_Hlk35262540"/>
      <w:r w:rsidRPr="005075A0">
        <w:rPr>
          <w:rFonts w:ascii="Open Sans" w:eastAsia="Times New Roman" w:hAnsi="Open Sans" w:cs="Open Sans"/>
          <w:lang w:eastAsia="sv-SE"/>
        </w:rPr>
        <w:t xml:space="preserve">+358 18 25000 </w:t>
      </w:r>
      <w:r w:rsidRPr="005075A0">
        <w:rPr>
          <w:rFonts w:ascii="Open Sans" w:eastAsia="Times New Roman" w:hAnsi="Open Sans" w:cs="Open Sans"/>
          <w:i/>
          <w:iCs/>
          <w:lang w:eastAsia="sv-SE"/>
        </w:rPr>
        <w:t>(</w:t>
      </w:r>
      <w:proofErr w:type="spellStart"/>
      <w:r w:rsidRPr="005075A0">
        <w:rPr>
          <w:rFonts w:ascii="Open Sans" w:eastAsia="Times New Roman" w:hAnsi="Open Sans" w:cs="Open Sans"/>
          <w:i/>
          <w:iCs/>
          <w:lang w:eastAsia="sv-SE"/>
        </w:rPr>
        <w:t>vxl</w:t>
      </w:r>
      <w:proofErr w:type="spellEnd"/>
      <w:r w:rsidRPr="005075A0">
        <w:rPr>
          <w:rFonts w:ascii="Open Sans" w:eastAsia="Times New Roman" w:hAnsi="Open Sans" w:cs="Open Sans"/>
          <w:i/>
          <w:iCs/>
          <w:lang w:eastAsia="sv-SE"/>
        </w:rPr>
        <w:t>)</w:t>
      </w:r>
      <w:bookmarkEnd w:id="4"/>
      <w:r w:rsidRPr="005075A0">
        <w:rPr>
          <w:rFonts w:ascii="Open Sans" w:eastAsia="Times New Roman" w:hAnsi="Open Sans" w:cs="Open Sans"/>
          <w:lang w:eastAsia="sv-SE"/>
        </w:rPr>
        <w:tab/>
        <w:t xml:space="preserve">             +358 18 25000 </w:t>
      </w:r>
      <w:r w:rsidRPr="005075A0">
        <w:rPr>
          <w:rFonts w:ascii="Open Sans" w:eastAsia="Times New Roman" w:hAnsi="Open Sans" w:cs="Open Sans"/>
          <w:i/>
          <w:iCs/>
          <w:lang w:eastAsia="sv-SE"/>
        </w:rPr>
        <w:t>(</w:t>
      </w:r>
      <w:proofErr w:type="spellStart"/>
      <w:r w:rsidRPr="005075A0">
        <w:rPr>
          <w:rFonts w:ascii="Open Sans" w:eastAsia="Times New Roman" w:hAnsi="Open Sans" w:cs="Open Sans"/>
          <w:i/>
          <w:iCs/>
          <w:lang w:eastAsia="sv-SE"/>
        </w:rPr>
        <w:t>vxl</w:t>
      </w:r>
      <w:proofErr w:type="spellEnd"/>
      <w:r w:rsidRPr="005075A0">
        <w:rPr>
          <w:rFonts w:ascii="Open Sans" w:eastAsia="Times New Roman" w:hAnsi="Open Sans" w:cs="Open Sans"/>
          <w:i/>
          <w:iCs/>
          <w:lang w:eastAsia="sv-SE"/>
        </w:rPr>
        <w:t>)</w:t>
      </w:r>
      <w:r w:rsidRPr="005075A0">
        <w:rPr>
          <w:rFonts w:ascii="Open Sans" w:eastAsia="Times New Roman" w:hAnsi="Open Sans" w:cs="Open Sans"/>
          <w:lang w:eastAsia="sv-SE"/>
        </w:rPr>
        <w:tab/>
      </w:r>
    </w:p>
    <w:bookmarkStart w:id="5" w:name="_Hlk35262652"/>
    <w:p w14:paraId="12C46558" w14:textId="0D7C522D" w:rsidR="001C079C" w:rsidRDefault="00D16C71" w:rsidP="005075A0">
      <w:r>
        <w:rPr>
          <w:rFonts w:ascii="Open Sans" w:eastAsia="Times New Roman" w:hAnsi="Open Sans" w:cs="Open Sans"/>
          <w:color w:val="4472C4" w:themeColor="accent1"/>
          <w:u w:val="single"/>
          <w:lang w:eastAsia="sv-SE"/>
        </w:rPr>
        <w:fldChar w:fldCharType="begin"/>
      </w:r>
      <w:r>
        <w:rPr>
          <w:rFonts w:ascii="Open Sans" w:eastAsia="Times New Roman" w:hAnsi="Open Sans" w:cs="Open Sans"/>
          <w:color w:val="4472C4" w:themeColor="accent1"/>
          <w:u w:val="single"/>
          <w:lang w:eastAsia="sv-SE"/>
        </w:rPr>
        <w:instrText xml:space="preserve"> HYPERLINK "mailto:andrea.bjornhuvud</w:instrText>
      </w:r>
      <w:r w:rsidRPr="00320C60">
        <w:rPr>
          <w:rFonts w:ascii="Open Sans" w:eastAsia="Times New Roman" w:hAnsi="Open Sans" w:cs="Open Sans"/>
          <w:color w:val="4472C4" w:themeColor="accent1"/>
          <w:u w:val="single"/>
          <w:lang w:eastAsia="sv-SE"/>
        </w:rPr>
        <w:instrText>@regeringen.ax</w:instrText>
      </w:r>
      <w:r>
        <w:rPr>
          <w:rFonts w:ascii="Open Sans" w:eastAsia="Times New Roman" w:hAnsi="Open Sans" w:cs="Open Sans"/>
          <w:color w:val="4472C4" w:themeColor="accent1"/>
          <w:u w:val="single"/>
          <w:lang w:eastAsia="sv-SE"/>
        </w:rPr>
        <w:instrText xml:space="preserve">" </w:instrText>
      </w:r>
      <w:r>
        <w:rPr>
          <w:rFonts w:ascii="Open Sans" w:eastAsia="Times New Roman" w:hAnsi="Open Sans" w:cs="Open Sans"/>
          <w:color w:val="4472C4" w:themeColor="accent1"/>
          <w:u w:val="single"/>
          <w:lang w:eastAsia="sv-SE"/>
        </w:rPr>
        <w:fldChar w:fldCharType="separate"/>
      </w:r>
      <w:r w:rsidRPr="00D6719D">
        <w:rPr>
          <w:rStyle w:val="Hyperlnk"/>
          <w:rFonts w:ascii="Open Sans" w:eastAsia="Times New Roman" w:hAnsi="Open Sans" w:cs="Open Sans"/>
          <w:lang w:eastAsia="sv-SE"/>
        </w:rPr>
        <w:t>andrea.bjornhuvud</w:t>
      </w:r>
      <w:r w:rsidRPr="00320C60">
        <w:rPr>
          <w:rStyle w:val="Hyperlnk"/>
          <w:rFonts w:ascii="Open Sans" w:eastAsia="Times New Roman" w:hAnsi="Open Sans" w:cs="Open Sans"/>
          <w:lang w:eastAsia="sv-SE"/>
        </w:rPr>
        <w:t>@regeringen.ax</w:t>
      </w:r>
      <w:bookmarkEnd w:id="5"/>
      <w:r>
        <w:rPr>
          <w:rFonts w:ascii="Open Sans" w:eastAsia="Times New Roman" w:hAnsi="Open Sans" w:cs="Open Sans"/>
          <w:color w:val="4472C4" w:themeColor="accent1"/>
          <w:u w:val="single"/>
          <w:lang w:eastAsia="sv-SE"/>
        </w:rPr>
        <w:fldChar w:fldCharType="end"/>
      </w:r>
      <w:r w:rsidR="005075A0" w:rsidRPr="00320C60">
        <w:rPr>
          <w:rFonts w:ascii="Open Sans" w:eastAsia="Times New Roman" w:hAnsi="Open Sans" w:cs="Open Sans"/>
          <w:color w:val="4472C4" w:themeColor="accent1"/>
          <w:lang w:eastAsia="sv-SE"/>
        </w:rPr>
        <w:tab/>
        <w:t xml:space="preserve">      </w:t>
      </w:r>
      <w:hyperlink r:id="rId13" w:history="1">
        <w:r w:rsidR="00BF5413" w:rsidRPr="00D6719D">
          <w:rPr>
            <w:rStyle w:val="Hyperlnk"/>
            <w:rFonts w:ascii="Open Sans" w:eastAsia="Times New Roman" w:hAnsi="Open Sans" w:cs="Open Sans"/>
            <w:lang w:eastAsia="sv-SE"/>
          </w:rPr>
          <w:t>tove.nylund</w:t>
        </w:r>
        <w:r w:rsidR="00BF5413" w:rsidRPr="00320C60">
          <w:rPr>
            <w:rStyle w:val="Hyperlnk"/>
            <w:rFonts w:ascii="Open Sans" w:eastAsia="Times New Roman" w:hAnsi="Open Sans" w:cs="Open Sans"/>
            <w:lang w:eastAsia="sv-SE"/>
          </w:rPr>
          <w:t>@regeringen.ax</w:t>
        </w:r>
      </w:hyperlink>
    </w:p>
    <w:p w14:paraId="63AD8C0C" w14:textId="77777777" w:rsidR="001C079C" w:rsidRDefault="001C079C" w:rsidP="002A2EB4"/>
    <w:p w14:paraId="74DA627D" w14:textId="77777777" w:rsidR="001C079C" w:rsidRDefault="001C079C" w:rsidP="002A2EB4"/>
    <w:p w14:paraId="40F3D42A" w14:textId="77777777" w:rsidR="001C079C" w:rsidRDefault="001C079C" w:rsidP="002A2EB4"/>
    <w:p w14:paraId="77F6F00F" w14:textId="77777777" w:rsidR="001C079C" w:rsidRDefault="001C079C" w:rsidP="002A2EB4"/>
    <w:p w14:paraId="449D5A16" w14:textId="77777777" w:rsidR="001C079C" w:rsidRDefault="001C079C" w:rsidP="002A2EB4"/>
    <w:p w14:paraId="053B46ED" w14:textId="77777777" w:rsidR="001C079C" w:rsidRDefault="001C079C" w:rsidP="002A2EB4"/>
    <w:p w14:paraId="452E0BB5" w14:textId="6395CF36" w:rsidR="002A2EB4" w:rsidRPr="002A2EB4" w:rsidRDefault="15B09340" w:rsidP="002A2EB4">
      <w:r>
        <w:t>Bilaga</w:t>
      </w:r>
      <w:r w:rsidR="00EC6BED">
        <w:t>: Beslut om</w:t>
      </w:r>
      <w:r w:rsidR="00295B89">
        <w:t xml:space="preserve"> </w:t>
      </w:r>
      <w:r w:rsidR="00F21E10">
        <w:t>branscher som är kritiska</w:t>
      </w:r>
      <w:r w:rsidR="002D45F6">
        <w:t xml:space="preserve"> med tanke på samhällets funktion (</w:t>
      </w:r>
      <w:r w:rsidR="000A285C">
        <w:t>(L</w:t>
      </w:r>
      <w:r w:rsidR="00844146">
        <w:t>R, dnr ÅLR 2020/2284)</w:t>
      </w:r>
    </w:p>
    <w:p w14:paraId="3D886C74" w14:textId="498A03AF" w:rsidR="002A2EB4" w:rsidRPr="002A2EB4" w:rsidRDefault="002A2EB4" w:rsidP="002A2EB4"/>
    <w:sectPr w:rsidR="002A2EB4" w:rsidRPr="002A2EB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16CCA" w14:textId="77777777" w:rsidR="002A2EB4" w:rsidRDefault="002A2EB4" w:rsidP="002A2EB4">
      <w:pPr>
        <w:spacing w:after="0" w:line="240" w:lineRule="auto"/>
      </w:pPr>
      <w:r>
        <w:separator/>
      </w:r>
    </w:p>
  </w:endnote>
  <w:endnote w:type="continuationSeparator" w:id="0">
    <w:p w14:paraId="58CFA78E" w14:textId="77777777" w:rsidR="002A2EB4" w:rsidRDefault="002A2EB4" w:rsidP="002A2EB4">
      <w:pPr>
        <w:spacing w:after="0" w:line="240" w:lineRule="auto"/>
      </w:pPr>
      <w:r>
        <w:continuationSeparator/>
      </w:r>
    </w:p>
  </w:endnote>
  <w:endnote w:type="continuationNotice" w:id="1">
    <w:p w14:paraId="2B1453E2" w14:textId="77777777" w:rsidR="00D37A20" w:rsidRDefault="00D37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7587" w14:textId="77777777" w:rsidR="002A2EB4" w:rsidRDefault="002A2EB4" w:rsidP="002A2EB4">
      <w:pPr>
        <w:spacing w:after="0" w:line="240" w:lineRule="auto"/>
      </w:pPr>
      <w:r>
        <w:separator/>
      </w:r>
    </w:p>
  </w:footnote>
  <w:footnote w:type="continuationSeparator" w:id="0">
    <w:p w14:paraId="375707AA" w14:textId="77777777" w:rsidR="002A2EB4" w:rsidRDefault="002A2EB4" w:rsidP="002A2EB4">
      <w:pPr>
        <w:spacing w:after="0" w:line="240" w:lineRule="auto"/>
      </w:pPr>
      <w:r>
        <w:continuationSeparator/>
      </w:r>
    </w:p>
  </w:footnote>
  <w:footnote w:type="continuationNotice" w:id="1">
    <w:p w14:paraId="14E44521" w14:textId="77777777" w:rsidR="00D37A20" w:rsidRDefault="00D37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BBA7" w14:textId="77777777" w:rsidR="002A2EB4" w:rsidRDefault="74BEC583">
    <w:pPr>
      <w:pStyle w:val="Sidhuvud"/>
    </w:pPr>
    <w:r>
      <w:rPr>
        <w:noProof/>
        <w:lang w:eastAsia="sv-FI"/>
      </w:rPr>
      <w:drawing>
        <wp:inline distT="0" distB="0" distL="0" distR="0" wp14:anchorId="4AA76B0F" wp14:editId="1BD2E94F">
          <wp:extent cx="2561590" cy="676275"/>
          <wp:effectExtent l="0" t="0" r="0" b="9525"/>
          <wp:docPr id="2142781181"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2561590" cy="676275"/>
                  </a:xfrm>
                  <a:prstGeom prst="rect">
                    <a:avLst/>
                  </a:prstGeom>
                </pic:spPr>
              </pic:pic>
            </a:graphicData>
          </a:graphic>
        </wp:inline>
      </w:drawing>
    </w:r>
  </w:p>
  <w:p w14:paraId="64CBD619" w14:textId="77777777" w:rsidR="002A2EB4" w:rsidRDefault="002A2EB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5664"/>
    <w:multiLevelType w:val="hybridMultilevel"/>
    <w:tmpl w:val="62F0F9B0"/>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73B1128F"/>
    <w:multiLevelType w:val="hybridMultilevel"/>
    <w:tmpl w:val="5B5AEAB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B4"/>
    <w:rsid w:val="000464F7"/>
    <w:rsid w:val="00054884"/>
    <w:rsid w:val="000A285C"/>
    <w:rsid w:val="000C1EEE"/>
    <w:rsid w:val="000C6658"/>
    <w:rsid w:val="000D1FB5"/>
    <w:rsid w:val="000E2650"/>
    <w:rsid w:val="000F52A2"/>
    <w:rsid w:val="001266D2"/>
    <w:rsid w:val="00150EEC"/>
    <w:rsid w:val="00165B28"/>
    <w:rsid w:val="001934D8"/>
    <w:rsid w:val="001C079C"/>
    <w:rsid w:val="001C518A"/>
    <w:rsid w:val="001E78FC"/>
    <w:rsid w:val="001F095B"/>
    <w:rsid w:val="00263307"/>
    <w:rsid w:val="00295B89"/>
    <w:rsid w:val="002A2EB4"/>
    <w:rsid w:val="002D0309"/>
    <w:rsid w:val="002D45F6"/>
    <w:rsid w:val="003009BC"/>
    <w:rsid w:val="0038498C"/>
    <w:rsid w:val="00403A36"/>
    <w:rsid w:val="00411E28"/>
    <w:rsid w:val="00466F72"/>
    <w:rsid w:val="0049402D"/>
    <w:rsid w:val="00504B36"/>
    <w:rsid w:val="005075A0"/>
    <w:rsid w:val="00553F50"/>
    <w:rsid w:val="00580B66"/>
    <w:rsid w:val="005E1222"/>
    <w:rsid w:val="005E770B"/>
    <w:rsid w:val="005E7DCA"/>
    <w:rsid w:val="00624E47"/>
    <w:rsid w:val="006963EC"/>
    <w:rsid w:val="006C205C"/>
    <w:rsid w:val="00713884"/>
    <w:rsid w:val="007D4A1A"/>
    <w:rsid w:val="007E5FF6"/>
    <w:rsid w:val="00844146"/>
    <w:rsid w:val="00870A8F"/>
    <w:rsid w:val="00872DBF"/>
    <w:rsid w:val="0088441D"/>
    <w:rsid w:val="008B4DCC"/>
    <w:rsid w:val="008E6DFE"/>
    <w:rsid w:val="008F5479"/>
    <w:rsid w:val="009440EF"/>
    <w:rsid w:val="00973381"/>
    <w:rsid w:val="009755AE"/>
    <w:rsid w:val="009B0645"/>
    <w:rsid w:val="009E7680"/>
    <w:rsid w:val="00A45CA3"/>
    <w:rsid w:val="00A46DF5"/>
    <w:rsid w:val="00A632EF"/>
    <w:rsid w:val="00A847AD"/>
    <w:rsid w:val="00A97FD7"/>
    <w:rsid w:val="00B473B8"/>
    <w:rsid w:val="00B7733D"/>
    <w:rsid w:val="00B90181"/>
    <w:rsid w:val="00BD531D"/>
    <w:rsid w:val="00BF5413"/>
    <w:rsid w:val="00C5178F"/>
    <w:rsid w:val="00C57E4A"/>
    <w:rsid w:val="00C909D0"/>
    <w:rsid w:val="00CA03AA"/>
    <w:rsid w:val="00CA0451"/>
    <w:rsid w:val="00CF0199"/>
    <w:rsid w:val="00D01FFD"/>
    <w:rsid w:val="00D16C71"/>
    <w:rsid w:val="00D309F8"/>
    <w:rsid w:val="00D37A20"/>
    <w:rsid w:val="00DA2BEB"/>
    <w:rsid w:val="00DE4CFC"/>
    <w:rsid w:val="00DE717E"/>
    <w:rsid w:val="00E1036E"/>
    <w:rsid w:val="00E47732"/>
    <w:rsid w:val="00E552FE"/>
    <w:rsid w:val="00E732F2"/>
    <w:rsid w:val="00E97205"/>
    <w:rsid w:val="00EB5756"/>
    <w:rsid w:val="00EC6BED"/>
    <w:rsid w:val="00EF1BAF"/>
    <w:rsid w:val="00F162B6"/>
    <w:rsid w:val="00F21E10"/>
    <w:rsid w:val="00F24A0E"/>
    <w:rsid w:val="00F3099E"/>
    <w:rsid w:val="00F457B1"/>
    <w:rsid w:val="00F85900"/>
    <w:rsid w:val="00F865C6"/>
    <w:rsid w:val="00F95792"/>
    <w:rsid w:val="00FD6D81"/>
    <w:rsid w:val="00FD6E76"/>
    <w:rsid w:val="00FE0F66"/>
    <w:rsid w:val="05281202"/>
    <w:rsid w:val="056401E2"/>
    <w:rsid w:val="077A00C3"/>
    <w:rsid w:val="0C7E1C3D"/>
    <w:rsid w:val="0D64C444"/>
    <w:rsid w:val="1070897E"/>
    <w:rsid w:val="107ABD76"/>
    <w:rsid w:val="10C26784"/>
    <w:rsid w:val="114A8EE4"/>
    <w:rsid w:val="12C08DD9"/>
    <w:rsid w:val="1443EA14"/>
    <w:rsid w:val="14C054A4"/>
    <w:rsid w:val="15B09340"/>
    <w:rsid w:val="19EF0CEA"/>
    <w:rsid w:val="1D3887AC"/>
    <w:rsid w:val="1D5715A1"/>
    <w:rsid w:val="1D784DC0"/>
    <w:rsid w:val="1DD3C26F"/>
    <w:rsid w:val="200CDF1E"/>
    <w:rsid w:val="2241E459"/>
    <w:rsid w:val="26AA3C8A"/>
    <w:rsid w:val="28D4CAD4"/>
    <w:rsid w:val="29EBE440"/>
    <w:rsid w:val="2DA591B6"/>
    <w:rsid w:val="2EF9F5A4"/>
    <w:rsid w:val="2FB772FE"/>
    <w:rsid w:val="300122E3"/>
    <w:rsid w:val="32087648"/>
    <w:rsid w:val="32F8A431"/>
    <w:rsid w:val="333B2259"/>
    <w:rsid w:val="34F15241"/>
    <w:rsid w:val="3712C33B"/>
    <w:rsid w:val="390F725C"/>
    <w:rsid w:val="3BA091C1"/>
    <w:rsid w:val="3F1920D6"/>
    <w:rsid w:val="448807C7"/>
    <w:rsid w:val="45CBA968"/>
    <w:rsid w:val="470544C5"/>
    <w:rsid w:val="480D90FB"/>
    <w:rsid w:val="493CC91B"/>
    <w:rsid w:val="4AEB629D"/>
    <w:rsid w:val="4C132B7E"/>
    <w:rsid w:val="4E961C6C"/>
    <w:rsid w:val="4F173861"/>
    <w:rsid w:val="5242FCE0"/>
    <w:rsid w:val="5357340E"/>
    <w:rsid w:val="5562AD36"/>
    <w:rsid w:val="55B15E62"/>
    <w:rsid w:val="55BDE6B2"/>
    <w:rsid w:val="57C166DE"/>
    <w:rsid w:val="583CA45F"/>
    <w:rsid w:val="5A56FEE5"/>
    <w:rsid w:val="5C5325AB"/>
    <w:rsid w:val="5D4A8F35"/>
    <w:rsid w:val="64C9A669"/>
    <w:rsid w:val="668D90B3"/>
    <w:rsid w:val="692F4961"/>
    <w:rsid w:val="69748434"/>
    <w:rsid w:val="69DA496D"/>
    <w:rsid w:val="6A04D181"/>
    <w:rsid w:val="72697348"/>
    <w:rsid w:val="727B3226"/>
    <w:rsid w:val="731B0A0D"/>
    <w:rsid w:val="7412C2DA"/>
    <w:rsid w:val="74BEC583"/>
    <w:rsid w:val="74DE7B1B"/>
    <w:rsid w:val="74F4BE2D"/>
    <w:rsid w:val="74F566FA"/>
    <w:rsid w:val="757AA24D"/>
    <w:rsid w:val="79F7E825"/>
    <w:rsid w:val="7BB07DCB"/>
    <w:rsid w:val="7D2D3ED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49BC"/>
  <w15:chartTrackingRefBased/>
  <w15:docId w15:val="{E52BF7CD-3F49-47F9-A43B-3A741FE3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2A2E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6963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2E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2EB4"/>
  </w:style>
  <w:style w:type="paragraph" w:styleId="Sidfot">
    <w:name w:val="footer"/>
    <w:basedOn w:val="Normal"/>
    <w:link w:val="SidfotChar"/>
    <w:uiPriority w:val="99"/>
    <w:unhideWhenUsed/>
    <w:rsid w:val="002A2E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2EB4"/>
  </w:style>
  <w:style w:type="character" w:customStyle="1" w:styleId="Rubrik2Char">
    <w:name w:val="Rubrik 2 Char"/>
    <w:basedOn w:val="Standardstycketeckensnitt"/>
    <w:link w:val="Rubrik2"/>
    <w:uiPriority w:val="9"/>
    <w:rsid w:val="002A2EB4"/>
    <w:rPr>
      <w:rFonts w:asciiTheme="majorHAnsi" w:eastAsiaTheme="majorEastAsia" w:hAnsiTheme="majorHAnsi" w:cstheme="majorBidi"/>
      <w:color w:val="2F5496" w:themeColor="accent1" w:themeShade="BF"/>
      <w:sz w:val="26"/>
      <w:szCs w:val="26"/>
    </w:rPr>
  </w:style>
  <w:style w:type="paragraph" w:styleId="Ballongtext">
    <w:name w:val="Balloon Text"/>
    <w:basedOn w:val="Normal"/>
    <w:link w:val="BallongtextChar"/>
    <w:uiPriority w:val="99"/>
    <w:semiHidden/>
    <w:unhideWhenUsed/>
    <w:rsid w:val="002A2E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A2EB4"/>
    <w:rPr>
      <w:rFonts w:ascii="Segoe UI" w:hAnsi="Segoe UI" w:cs="Segoe UI"/>
      <w:sz w:val="18"/>
      <w:szCs w:val="18"/>
    </w:rPr>
  </w:style>
  <w:style w:type="character" w:styleId="Hyperlnk">
    <w:name w:val="Hyperlink"/>
    <w:basedOn w:val="Standardstycketeckensnitt"/>
    <w:uiPriority w:val="99"/>
    <w:rsid w:val="006963EC"/>
    <w:rPr>
      <w:color w:val="0000FF"/>
      <w:u w:val="single"/>
    </w:rPr>
  </w:style>
  <w:style w:type="paragraph" w:styleId="Liststycke">
    <w:name w:val="List Paragraph"/>
    <w:basedOn w:val="Normal"/>
    <w:uiPriority w:val="34"/>
    <w:qFormat/>
    <w:rsid w:val="006963EC"/>
    <w:pPr>
      <w:spacing w:after="0" w:line="240" w:lineRule="auto"/>
      <w:ind w:left="720"/>
      <w:contextualSpacing/>
    </w:pPr>
    <w:rPr>
      <w:rFonts w:ascii="Times New Roman" w:eastAsia="Times New Roman" w:hAnsi="Times New Roman" w:cs="Times New Roman"/>
      <w:sz w:val="24"/>
      <w:szCs w:val="24"/>
      <w:lang w:val="sv-SE" w:eastAsia="sv-SE"/>
    </w:rPr>
  </w:style>
  <w:style w:type="character" w:customStyle="1" w:styleId="Rubrik3Char">
    <w:name w:val="Rubrik 3 Char"/>
    <w:basedOn w:val="Standardstycketeckensnitt"/>
    <w:link w:val="Rubrik3"/>
    <w:uiPriority w:val="9"/>
    <w:rsid w:val="006963EC"/>
    <w:rPr>
      <w:rFonts w:asciiTheme="majorHAnsi" w:eastAsiaTheme="majorEastAsia" w:hAnsiTheme="majorHAnsi" w:cstheme="majorBidi"/>
      <w:color w:val="1F3763" w:themeColor="accent1" w:themeShade="7F"/>
      <w:sz w:val="24"/>
      <w:szCs w:val="24"/>
    </w:rPr>
  </w:style>
  <w:style w:type="character" w:customStyle="1" w:styleId="Olstomnmnande1">
    <w:name w:val="Olöst omnämnande1"/>
    <w:basedOn w:val="Standardstycketeckensnitt"/>
    <w:uiPriority w:val="99"/>
    <w:semiHidden/>
    <w:unhideWhenUsed/>
    <w:rsid w:val="00C51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ve.nylund@regeringen.a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l.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tl.fi/sv/stadanvisningar-for-att-forebygga-smitta-av-covid-19%e2%80%a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olkhalsomyndigheten.se/publicerat-material/publikationsarkiv/g/god-handhygien-affisch-2-svens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34AAD787B364A87E059C9EBC28226" ma:contentTypeVersion="8" ma:contentTypeDescription="Create a new document." ma:contentTypeScope="" ma:versionID="d30f7688c257be027d5cabf71fdf1467">
  <xsd:schema xmlns:xsd="http://www.w3.org/2001/XMLSchema" xmlns:xs="http://www.w3.org/2001/XMLSchema" xmlns:p="http://schemas.microsoft.com/office/2006/metadata/properties" xmlns:ns2="58da5990-af4f-4136-9e6e-df58003f52bd" xmlns:ns3="12a64004-fb33-4c6c-a33b-67b3fe2adf97" targetNamespace="http://schemas.microsoft.com/office/2006/metadata/properties" ma:root="true" ma:fieldsID="2138944c052225f51be0faac4c1f2430" ns2:_="" ns3:_="">
    <xsd:import namespace="58da5990-af4f-4136-9e6e-df58003f52bd"/>
    <xsd:import namespace="12a64004-fb33-4c6c-a33b-67b3fe2adf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a5990-af4f-4136-9e6e-df58003f5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64004-fb33-4c6c-a33b-67b3fe2adf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5E3A9-B93B-43E6-9C25-F5897C0A5045}">
  <ds:schemaRefs>
    <ds:schemaRef ds:uri="http://purl.org/dc/elements/1.1/"/>
    <ds:schemaRef ds:uri="http://schemas.microsoft.com/office/2006/metadata/properties"/>
    <ds:schemaRef ds:uri="12a64004-fb33-4c6c-a33b-67b3fe2adf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da5990-af4f-4136-9e6e-df58003f52bd"/>
    <ds:schemaRef ds:uri="http://www.w3.org/XML/1998/namespace"/>
    <ds:schemaRef ds:uri="http://purl.org/dc/dcmitype/"/>
  </ds:schemaRefs>
</ds:datastoreItem>
</file>

<file path=customXml/itemProps2.xml><?xml version="1.0" encoding="utf-8"?>
<ds:datastoreItem xmlns:ds="http://schemas.openxmlformats.org/officeDocument/2006/customXml" ds:itemID="{F92C1AF4-A8E6-480B-AA7D-96A7D28F1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a5990-af4f-4136-9e6e-df58003f52bd"/>
    <ds:schemaRef ds:uri="12a64004-fb33-4c6c-a33b-67b3fe2ad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E16D6-6384-4B32-87F1-3B5AD5A50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2939</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3487</CharactersWithSpaces>
  <SharedDoc>false</SharedDoc>
  <HLinks>
    <vt:vector size="30" baseType="variant">
      <vt:variant>
        <vt:i4>2162696</vt:i4>
      </vt:variant>
      <vt:variant>
        <vt:i4>12</vt:i4>
      </vt:variant>
      <vt:variant>
        <vt:i4>0</vt:i4>
      </vt:variant>
      <vt:variant>
        <vt:i4>5</vt:i4>
      </vt:variant>
      <vt:variant>
        <vt:lpwstr>mailto:ann-christine.osterbacka@regeringen.ax</vt:lpwstr>
      </vt:variant>
      <vt:variant>
        <vt:lpwstr/>
      </vt:variant>
      <vt:variant>
        <vt:i4>7602197</vt:i4>
      </vt:variant>
      <vt:variant>
        <vt:i4>9</vt:i4>
      </vt:variant>
      <vt:variant>
        <vt:i4>0</vt:i4>
      </vt:variant>
      <vt:variant>
        <vt:i4>5</vt:i4>
      </vt:variant>
      <vt:variant>
        <vt:lpwstr>mailto:andrea.bjornhuvud@regeringen.ax</vt:lpwstr>
      </vt:variant>
      <vt:variant>
        <vt:lpwstr/>
      </vt:variant>
      <vt:variant>
        <vt:i4>7995519</vt:i4>
      </vt:variant>
      <vt:variant>
        <vt:i4>6</vt:i4>
      </vt:variant>
      <vt:variant>
        <vt:i4>0</vt:i4>
      </vt:variant>
      <vt:variant>
        <vt:i4>5</vt:i4>
      </vt:variant>
      <vt:variant>
        <vt:lpwstr>http://www.thl.fi/</vt:lpwstr>
      </vt:variant>
      <vt:variant>
        <vt:lpwstr/>
      </vt:variant>
      <vt:variant>
        <vt:i4>4587525</vt:i4>
      </vt:variant>
      <vt:variant>
        <vt:i4>3</vt:i4>
      </vt:variant>
      <vt:variant>
        <vt:i4>0</vt:i4>
      </vt:variant>
      <vt:variant>
        <vt:i4>5</vt:i4>
      </vt:variant>
      <vt:variant>
        <vt:lpwstr>https://www.ttl.fi/sv/stadanvisningar-for-att-forebygga-smitta-av-covid-19%e2%80%af/</vt:lpwstr>
      </vt:variant>
      <vt:variant>
        <vt:lpwstr/>
      </vt:variant>
      <vt:variant>
        <vt:i4>5308440</vt:i4>
      </vt:variant>
      <vt:variant>
        <vt:i4>0</vt:i4>
      </vt:variant>
      <vt:variant>
        <vt:i4>0</vt:i4>
      </vt:variant>
      <vt:variant>
        <vt:i4>5</vt:i4>
      </vt:variant>
      <vt:variant>
        <vt:lpwstr>https://www.folkhalsomyndigheten.se/publicerat-material/publikationsarkiv/g/god-handhygien-affisch-2-svenska/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Maj-Len Österlund</dc:creator>
  <cp:keywords/>
  <dc:description/>
  <cp:lastModifiedBy>Monica Lindqvist</cp:lastModifiedBy>
  <cp:revision>2</cp:revision>
  <cp:lastPrinted>2020-03-19T06:27:00Z</cp:lastPrinted>
  <dcterms:created xsi:type="dcterms:W3CDTF">2020-03-19T16:01:00Z</dcterms:created>
  <dcterms:modified xsi:type="dcterms:W3CDTF">2020-03-19T16:01:00Z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0x0101001FB34AAD787B364A87E059C9EBC28226</vt:lpwstr>
  </property>
</Properties>
</file>